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83" w:rsidRDefault="00AF6B83">
      <w:pPr>
        <w:spacing w:before="46" w:line="219" w:lineRule="auto"/>
        <w:ind w:left="1351"/>
        <w:rPr>
          <w:rFonts w:ascii="宋体" w:eastAsia="宋体" w:hAnsi="宋体" w:cs="宋体"/>
          <w:b/>
          <w:bCs/>
          <w:spacing w:val="-13"/>
          <w:sz w:val="32"/>
          <w:szCs w:val="32"/>
        </w:rPr>
      </w:pPr>
    </w:p>
    <w:p w:rsidR="00780281" w:rsidRDefault="00433B96" w:rsidP="00780281">
      <w:pPr>
        <w:spacing w:before="46" w:line="219" w:lineRule="auto"/>
        <w:ind w:leftChars="643" w:left="1350" w:firstLineChars="100" w:firstLine="450"/>
        <w:rPr>
          <w:rFonts w:ascii="宋体" w:eastAsia="宋体" w:hAnsi="宋体" w:cs="宋体" w:hint="eastAsia"/>
          <w:b/>
          <w:bCs/>
          <w:spacing w:val="-2"/>
          <w:sz w:val="45"/>
          <w:szCs w:val="45"/>
        </w:rPr>
      </w:pPr>
      <w:r>
        <w:rPr>
          <w:rFonts w:ascii="宋体" w:eastAsia="宋体" w:hAnsi="宋体" w:cs="宋体"/>
          <w:b/>
          <w:bCs/>
          <w:spacing w:val="-2"/>
          <w:sz w:val="45"/>
          <w:szCs w:val="45"/>
        </w:rPr>
        <w:t>2023年单位普法责任清单</w:t>
      </w:r>
    </w:p>
    <w:p w:rsidR="00780281" w:rsidRDefault="00780281" w:rsidP="00780281">
      <w:pPr>
        <w:spacing w:before="46" w:line="219" w:lineRule="auto"/>
        <w:ind w:leftChars="643" w:left="1350" w:firstLineChars="100" w:firstLine="450"/>
        <w:rPr>
          <w:rFonts w:ascii="宋体" w:eastAsia="宋体" w:hAnsi="宋体" w:cs="宋体" w:hint="eastAsia"/>
          <w:sz w:val="45"/>
          <w:szCs w:val="45"/>
        </w:rPr>
      </w:pPr>
    </w:p>
    <w:p w:rsidR="00661B2D" w:rsidRDefault="00433B96" w:rsidP="00780281">
      <w:pPr>
        <w:spacing w:before="46" w:line="219" w:lineRule="auto"/>
        <w:jc w:val="both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pacing w:val="32"/>
          <w:sz w:val="32"/>
          <w:szCs w:val="32"/>
        </w:rPr>
        <w:t>责任单位(盖章):</w:t>
      </w:r>
      <w:r w:rsidR="00D30C7F">
        <w:rPr>
          <w:rFonts w:ascii="宋体" w:eastAsia="宋体" w:hAnsi="宋体" w:cs="宋体" w:hint="eastAsia"/>
          <w:spacing w:val="32"/>
          <w:sz w:val="32"/>
          <w:szCs w:val="32"/>
        </w:rPr>
        <w:t>许昌日报社</w:t>
      </w:r>
    </w:p>
    <w:p w:rsidR="00661B2D" w:rsidRDefault="00661B2D">
      <w:pPr>
        <w:spacing w:line="194" w:lineRule="exact"/>
      </w:pPr>
    </w:p>
    <w:tbl>
      <w:tblPr>
        <w:tblStyle w:val="TableNormal"/>
        <w:tblW w:w="90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3"/>
        <w:gridCol w:w="1708"/>
        <w:gridCol w:w="3216"/>
        <w:gridCol w:w="2222"/>
      </w:tblGrid>
      <w:tr w:rsidR="00661B2D">
        <w:trPr>
          <w:trHeight w:val="794"/>
        </w:trPr>
        <w:tc>
          <w:tcPr>
            <w:tcW w:w="1893" w:type="dxa"/>
          </w:tcPr>
          <w:p w:rsidR="00661B2D" w:rsidRPr="00741E42" w:rsidRDefault="00433B96">
            <w:pPr>
              <w:spacing w:before="266" w:line="219" w:lineRule="auto"/>
              <w:ind w:left="114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1"/>
                <w:sz w:val="28"/>
                <w:szCs w:val="28"/>
              </w:rPr>
              <w:t>重点普法对象</w:t>
            </w:r>
          </w:p>
        </w:tc>
        <w:tc>
          <w:tcPr>
            <w:tcW w:w="7146" w:type="dxa"/>
            <w:gridSpan w:val="3"/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61B2D">
        <w:trPr>
          <w:trHeight w:val="3147"/>
        </w:trPr>
        <w:tc>
          <w:tcPr>
            <w:tcW w:w="1893" w:type="dxa"/>
            <w:vMerge w:val="restart"/>
            <w:tcBorders>
              <w:bottom w:val="nil"/>
            </w:tcBorders>
          </w:tcPr>
          <w:p w:rsidR="00661B2D" w:rsidRPr="00741E42" w:rsidRDefault="00661B2D">
            <w:pPr>
              <w:spacing w:line="24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5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5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5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5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5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5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5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45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433B96">
            <w:pPr>
              <w:spacing w:before="88" w:line="219" w:lineRule="auto"/>
              <w:ind w:left="114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2"/>
                <w:sz w:val="28"/>
                <w:szCs w:val="28"/>
              </w:rPr>
              <w:t>重点普法内容</w:t>
            </w:r>
          </w:p>
        </w:tc>
        <w:tc>
          <w:tcPr>
            <w:tcW w:w="1708" w:type="dxa"/>
          </w:tcPr>
          <w:p w:rsidR="00661B2D" w:rsidRPr="00741E42" w:rsidRDefault="00661B2D">
            <w:pPr>
              <w:spacing w:line="268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68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68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69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69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433B96">
            <w:pPr>
              <w:spacing w:before="88" w:line="219" w:lineRule="auto"/>
              <w:ind w:left="35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b/>
                <w:bCs/>
                <w:spacing w:val="-5"/>
                <w:sz w:val="28"/>
                <w:szCs w:val="28"/>
              </w:rPr>
              <w:t>共性普法内容</w:t>
            </w:r>
          </w:p>
        </w:tc>
        <w:tc>
          <w:tcPr>
            <w:tcW w:w="5438" w:type="dxa"/>
            <w:gridSpan w:val="2"/>
          </w:tcPr>
          <w:p w:rsidR="00661B2D" w:rsidRPr="00741E42" w:rsidRDefault="00433B96" w:rsidP="001B0A4D">
            <w:pPr>
              <w:spacing w:before="178" w:line="276" w:lineRule="auto"/>
              <w:ind w:left="123" w:right="39"/>
              <w:jc w:val="both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2"/>
                <w:sz w:val="28"/>
                <w:szCs w:val="28"/>
              </w:rPr>
              <w:t>习近平新时代中国特色社会主义思想，习近</w:t>
            </w:r>
            <w:r w:rsidRPr="00741E42">
              <w:rPr>
                <w:rFonts w:ascii="仿宋" w:eastAsia="仿宋" w:hAnsi="仿宋" w:cs="宋体"/>
                <w:spacing w:val="7"/>
                <w:sz w:val="28"/>
                <w:szCs w:val="28"/>
              </w:rPr>
              <w:t>平法治思想，党的二十大会</w:t>
            </w:r>
            <w:r w:rsidRPr="00741E42">
              <w:rPr>
                <w:rFonts w:ascii="仿宋" w:eastAsia="仿宋" w:hAnsi="仿宋" w:cs="宋体"/>
                <w:spacing w:val="2"/>
                <w:sz w:val="28"/>
                <w:szCs w:val="28"/>
              </w:rPr>
              <w:t>城乡融合共</w:t>
            </w:r>
            <w:r w:rsidRPr="00741E42">
              <w:rPr>
                <w:rFonts w:ascii="仿宋" w:eastAsia="仿宋" w:hAnsi="仿宋" w:cs="宋体"/>
                <w:spacing w:val="4"/>
                <w:sz w:val="28"/>
                <w:szCs w:val="28"/>
              </w:rPr>
              <w:t>同富裕先行试验区密切的相关法律法规，党</w:t>
            </w:r>
            <w:r w:rsidRPr="00741E42">
              <w:rPr>
                <w:rFonts w:ascii="仿宋" w:eastAsia="仿宋" w:hAnsi="仿宋" w:cs="宋体"/>
                <w:spacing w:val="27"/>
                <w:sz w:val="28"/>
                <w:szCs w:val="28"/>
              </w:rPr>
              <w:t>内法规等。</w:t>
            </w:r>
          </w:p>
        </w:tc>
      </w:tr>
      <w:tr w:rsidR="00661B2D">
        <w:trPr>
          <w:trHeight w:val="630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 w:val="restart"/>
            <w:tcBorders>
              <w:bottom w:val="nil"/>
            </w:tcBorders>
          </w:tcPr>
          <w:p w:rsidR="00661B2D" w:rsidRPr="00741E42" w:rsidRDefault="00661B2D">
            <w:pPr>
              <w:spacing w:line="273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73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7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7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7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433B96">
            <w:pPr>
              <w:spacing w:before="88" w:line="219" w:lineRule="auto"/>
              <w:ind w:left="31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2"/>
                <w:sz w:val="28"/>
                <w:szCs w:val="28"/>
              </w:rPr>
              <w:t>个性普法内容</w:t>
            </w:r>
          </w:p>
        </w:tc>
        <w:tc>
          <w:tcPr>
            <w:tcW w:w="3216" w:type="dxa"/>
          </w:tcPr>
          <w:p w:rsidR="00661B2D" w:rsidRPr="00741E42" w:rsidRDefault="00433B96">
            <w:pPr>
              <w:spacing w:before="183" w:line="219" w:lineRule="auto"/>
              <w:ind w:left="93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1"/>
                <w:sz w:val="28"/>
                <w:szCs w:val="28"/>
              </w:rPr>
              <w:t>拟重点普及法律法规名称</w:t>
            </w:r>
          </w:p>
        </w:tc>
        <w:tc>
          <w:tcPr>
            <w:tcW w:w="2222" w:type="dxa"/>
          </w:tcPr>
          <w:p w:rsidR="00661B2D" w:rsidRPr="00741E42" w:rsidRDefault="00433B96">
            <w:pPr>
              <w:spacing w:before="183" w:line="219" w:lineRule="auto"/>
              <w:ind w:left="117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3"/>
                <w:sz w:val="28"/>
                <w:szCs w:val="28"/>
              </w:rPr>
              <w:t>责任科室</w:t>
            </w:r>
          </w:p>
        </w:tc>
      </w:tr>
      <w:tr w:rsidR="00661B2D">
        <w:trPr>
          <w:trHeight w:val="630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6" w:type="dxa"/>
          </w:tcPr>
          <w:p w:rsidR="00661B2D" w:rsidRPr="00741E42" w:rsidRDefault="009B58F5">
            <w:pPr>
              <w:spacing w:before="178" w:line="433" w:lineRule="auto"/>
              <w:ind w:left="123" w:right="39"/>
              <w:jc w:val="both"/>
              <w:rPr>
                <w:rFonts w:ascii="仿宋" w:eastAsia="仿宋" w:hAnsi="仿宋" w:cs="宋体"/>
                <w:spacing w:val="7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7"/>
                <w:sz w:val="28"/>
                <w:szCs w:val="28"/>
              </w:rPr>
              <w:t>“3·8”妇女维权周法治宣传教育教育活动</w:t>
            </w:r>
          </w:p>
        </w:tc>
        <w:tc>
          <w:tcPr>
            <w:tcW w:w="2222" w:type="dxa"/>
          </w:tcPr>
          <w:p w:rsidR="00661B2D" w:rsidRPr="00741E42" w:rsidRDefault="00835B67">
            <w:pPr>
              <w:spacing w:before="178" w:line="433" w:lineRule="auto"/>
              <w:ind w:left="123" w:right="39"/>
              <w:jc w:val="both"/>
              <w:rPr>
                <w:rFonts w:ascii="仿宋" w:eastAsia="仿宋" w:hAnsi="仿宋" w:cs="宋体"/>
                <w:spacing w:val="7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7"/>
                <w:sz w:val="28"/>
                <w:szCs w:val="28"/>
              </w:rPr>
              <w:t>金融保险部</w:t>
            </w:r>
          </w:p>
        </w:tc>
      </w:tr>
      <w:tr w:rsidR="00661B2D">
        <w:trPr>
          <w:trHeight w:val="619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6" w:type="dxa"/>
          </w:tcPr>
          <w:p w:rsidR="00661B2D" w:rsidRPr="00741E42" w:rsidRDefault="00835B6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“4·15”国际消费者权益日</w:t>
            </w:r>
          </w:p>
        </w:tc>
        <w:tc>
          <w:tcPr>
            <w:tcW w:w="2222" w:type="dxa"/>
          </w:tcPr>
          <w:p w:rsidR="00661B2D" w:rsidRPr="00741E42" w:rsidRDefault="00835B6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行政办公室</w:t>
            </w:r>
          </w:p>
        </w:tc>
      </w:tr>
      <w:tr w:rsidR="00DA148D">
        <w:trPr>
          <w:trHeight w:val="619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DA148D" w:rsidRPr="00741E42" w:rsidRDefault="00DA14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DA148D" w:rsidRPr="00741E42" w:rsidRDefault="00DA14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6" w:type="dxa"/>
          </w:tcPr>
          <w:p w:rsidR="00DA148D" w:rsidRPr="00741E42" w:rsidRDefault="00DA148D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《民法典》宣传</w:t>
            </w:r>
          </w:p>
        </w:tc>
        <w:tc>
          <w:tcPr>
            <w:tcW w:w="2222" w:type="dxa"/>
          </w:tcPr>
          <w:p w:rsidR="00DA148D" w:rsidRPr="00741E42" w:rsidRDefault="00DA148D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政务综合部</w:t>
            </w:r>
          </w:p>
        </w:tc>
      </w:tr>
      <w:tr w:rsidR="00965947">
        <w:trPr>
          <w:trHeight w:val="619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6" w:type="dxa"/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民族宗教政策法治宣传</w:t>
            </w:r>
          </w:p>
        </w:tc>
        <w:tc>
          <w:tcPr>
            <w:tcW w:w="2222" w:type="dxa"/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行政办公室</w:t>
            </w:r>
          </w:p>
        </w:tc>
      </w:tr>
      <w:tr w:rsidR="00965947">
        <w:trPr>
          <w:trHeight w:val="619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6" w:type="dxa"/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党章党规主题宣传</w:t>
            </w:r>
          </w:p>
        </w:tc>
        <w:tc>
          <w:tcPr>
            <w:tcW w:w="2222" w:type="dxa"/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党委办公室</w:t>
            </w:r>
          </w:p>
        </w:tc>
      </w:tr>
      <w:tr w:rsidR="00965947">
        <w:trPr>
          <w:trHeight w:val="619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6" w:type="dxa"/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国家网络安全宣传活动</w:t>
            </w:r>
          </w:p>
        </w:tc>
        <w:tc>
          <w:tcPr>
            <w:tcW w:w="2222" w:type="dxa"/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行政办公室</w:t>
            </w:r>
          </w:p>
        </w:tc>
      </w:tr>
      <w:tr w:rsidR="00741E42">
        <w:trPr>
          <w:trHeight w:val="619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741E42" w:rsidRPr="00741E42" w:rsidRDefault="00741E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741E42" w:rsidRPr="00741E42" w:rsidRDefault="00741E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6" w:type="dxa"/>
          </w:tcPr>
          <w:p w:rsidR="00741E42" w:rsidRPr="00741E42" w:rsidRDefault="00741E42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开展安全生产主体宣传</w:t>
            </w:r>
          </w:p>
        </w:tc>
        <w:tc>
          <w:tcPr>
            <w:tcW w:w="2222" w:type="dxa"/>
          </w:tcPr>
          <w:p w:rsidR="00741E42" w:rsidRPr="00741E42" w:rsidRDefault="00741E42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行政办公室</w:t>
            </w:r>
          </w:p>
        </w:tc>
      </w:tr>
      <w:tr w:rsidR="00661B2D">
        <w:trPr>
          <w:trHeight w:val="639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  <w:bottom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6" w:type="dxa"/>
          </w:tcPr>
          <w:p w:rsidR="00661B2D" w:rsidRPr="00741E42" w:rsidRDefault="00364370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7"/>
                <w:sz w:val="28"/>
                <w:szCs w:val="28"/>
              </w:rPr>
              <w:t>“119”消防宣传月活动</w:t>
            </w:r>
          </w:p>
        </w:tc>
        <w:tc>
          <w:tcPr>
            <w:tcW w:w="2222" w:type="dxa"/>
          </w:tcPr>
          <w:p w:rsidR="00661B2D" w:rsidRPr="00741E42" w:rsidRDefault="00364370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7"/>
                <w:sz w:val="28"/>
                <w:szCs w:val="28"/>
              </w:rPr>
              <w:t>教育培训中心</w:t>
            </w:r>
          </w:p>
        </w:tc>
      </w:tr>
      <w:tr w:rsidR="00661B2D">
        <w:trPr>
          <w:trHeight w:val="619"/>
        </w:trPr>
        <w:tc>
          <w:tcPr>
            <w:tcW w:w="1893" w:type="dxa"/>
            <w:vMerge/>
            <w:tcBorders>
              <w:top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16" w:type="dxa"/>
          </w:tcPr>
          <w:p w:rsidR="00661B2D" w:rsidRPr="00741E42" w:rsidRDefault="00741E42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12.4国家宪法日和宪法宣传活动</w:t>
            </w:r>
          </w:p>
        </w:tc>
        <w:tc>
          <w:tcPr>
            <w:tcW w:w="2222" w:type="dxa"/>
          </w:tcPr>
          <w:p w:rsidR="00661B2D" w:rsidRPr="00741E42" w:rsidRDefault="00741E42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政务综合部</w:t>
            </w:r>
          </w:p>
        </w:tc>
      </w:tr>
      <w:tr w:rsidR="00661B2D">
        <w:trPr>
          <w:trHeight w:val="799"/>
        </w:trPr>
        <w:tc>
          <w:tcPr>
            <w:tcW w:w="1893" w:type="dxa"/>
            <w:vMerge w:val="restart"/>
            <w:tcBorders>
              <w:bottom w:val="nil"/>
            </w:tcBorders>
          </w:tcPr>
          <w:p w:rsidR="00661B2D" w:rsidRPr="00741E42" w:rsidRDefault="00661B2D">
            <w:pPr>
              <w:spacing w:line="253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5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5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661B2D">
            <w:pPr>
              <w:spacing w:line="254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661B2D" w:rsidRPr="00741E42" w:rsidRDefault="00433B96">
            <w:pPr>
              <w:spacing w:before="84" w:line="448" w:lineRule="auto"/>
              <w:ind w:left="114" w:right="142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10"/>
                <w:sz w:val="28"/>
                <w:szCs w:val="28"/>
              </w:rPr>
              <w:t>本部门本单位</w:t>
            </w:r>
            <w:r w:rsidRPr="00741E42">
              <w:rPr>
                <w:rFonts w:ascii="仿宋" w:eastAsia="仿宋" w:hAnsi="仿宋" w:cs="宋体"/>
                <w:spacing w:val="8"/>
                <w:sz w:val="28"/>
                <w:szCs w:val="28"/>
              </w:rPr>
              <w:t>2023年重要时</w:t>
            </w:r>
          </w:p>
          <w:p w:rsidR="00661B2D" w:rsidRPr="00741E42" w:rsidRDefault="00433B96">
            <w:pPr>
              <w:spacing w:line="226" w:lineRule="auto"/>
              <w:ind w:left="114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-8"/>
                <w:sz w:val="28"/>
                <w:szCs w:val="28"/>
              </w:rPr>
              <w:t>间节点普法计划</w:t>
            </w:r>
          </w:p>
        </w:tc>
        <w:tc>
          <w:tcPr>
            <w:tcW w:w="4924" w:type="dxa"/>
            <w:gridSpan w:val="2"/>
          </w:tcPr>
          <w:p w:rsidR="00661B2D" w:rsidRPr="00741E42" w:rsidRDefault="00433B96">
            <w:pPr>
              <w:spacing w:before="278" w:line="219" w:lineRule="auto"/>
              <w:ind w:left="132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3"/>
                <w:sz w:val="28"/>
                <w:szCs w:val="28"/>
              </w:rPr>
              <w:lastRenderedPageBreak/>
              <w:t>具体内容(包括时间、地点、活动形式)</w:t>
            </w:r>
          </w:p>
        </w:tc>
        <w:tc>
          <w:tcPr>
            <w:tcW w:w="2222" w:type="dxa"/>
          </w:tcPr>
          <w:p w:rsidR="00661B2D" w:rsidRPr="00741E42" w:rsidRDefault="00433B96">
            <w:pPr>
              <w:spacing w:before="278" w:line="219" w:lineRule="auto"/>
              <w:ind w:left="117"/>
              <w:rPr>
                <w:rFonts w:ascii="仿宋" w:eastAsia="仿宋" w:hAnsi="仿宋" w:cs="宋体"/>
                <w:sz w:val="28"/>
                <w:szCs w:val="28"/>
              </w:rPr>
            </w:pPr>
            <w:r w:rsidRPr="00741E42">
              <w:rPr>
                <w:rFonts w:ascii="仿宋" w:eastAsia="仿宋" w:hAnsi="仿宋" w:cs="宋体"/>
                <w:spacing w:val="3"/>
                <w:sz w:val="28"/>
                <w:szCs w:val="28"/>
              </w:rPr>
              <w:t>完成时限</w:t>
            </w:r>
          </w:p>
        </w:tc>
      </w:tr>
      <w:tr w:rsidR="00661B2D">
        <w:trPr>
          <w:trHeight w:val="729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</w:tcPr>
          <w:p w:rsidR="00661B2D" w:rsidRPr="00741E42" w:rsidRDefault="00D02828" w:rsidP="00D02828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3月8日，</w:t>
            </w: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在许昌日报社会议室、</w:t>
            </w:r>
            <w:r w:rsidR="008862E0" w:rsidRPr="00741E42">
              <w:rPr>
                <w:rFonts w:ascii="仿宋" w:eastAsia="仿宋" w:hAnsi="仿宋" w:hint="eastAsia"/>
                <w:sz w:val="28"/>
                <w:szCs w:val="28"/>
              </w:rPr>
              <w:t>围绕《妇女权益保障法》开展专题宣讲</w:t>
            </w:r>
          </w:p>
        </w:tc>
        <w:tc>
          <w:tcPr>
            <w:tcW w:w="2222" w:type="dxa"/>
          </w:tcPr>
          <w:p w:rsidR="00661B2D" w:rsidRPr="00741E42" w:rsidRDefault="0046028B" w:rsidP="004602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2023年3月8日前</w:t>
            </w:r>
          </w:p>
        </w:tc>
      </w:tr>
      <w:tr w:rsidR="00661B2D">
        <w:trPr>
          <w:trHeight w:val="720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661B2D" w:rsidRPr="00741E42" w:rsidRDefault="00661B2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</w:tcPr>
          <w:p w:rsidR="00661B2D" w:rsidRPr="00741E42" w:rsidRDefault="0046028B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4月15日，参加相关主题活动，在许昌日报社会议室开展国家安全法宣讲</w:t>
            </w:r>
          </w:p>
        </w:tc>
        <w:tc>
          <w:tcPr>
            <w:tcW w:w="2222" w:type="dxa"/>
          </w:tcPr>
          <w:p w:rsidR="00661B2D" w:rsidRPr="00741E42" w:rsidRDefault="0046028B" w:rsidP="0046028B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2023年4月15日前</w:t>
            </w:r>
          </w:p>
        </w:tc>
      </w:tr>
      <w:tr w:rsidR="00DA148D">
        <w:trPr>
          <w:trHeight w:val="720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DA148D" w:rsidRPr="00741E42" w:rsidRDefault="00DA148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</w:tcPr>
          <w:p w:rsidR="00DA148D" w:rsidRPr="00741E42" w:rsidRDefault="00DA148D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5月，在许昌日报社会议室、游园广场开展针对性宣传活动</w:t>
            </w:r>
          </w:p>
        </w:tc>
        <w:tc>
          <w:tcPr>
            <w:tcW w:w="2222" w:type="dxa"/>
          </w:tcPr>
          <w:p w:rsidR="00DA148D" w:rsidRPr="00741E42" w:rsidRDefault="00DA148D" w:rsidP="00DA148D">
            <w:pPr>
              <w:rPr>
                <w:rFonts w:ascii="仿宋" w:eastAsia="仿宋" w:hAnsi="仿宋" w:cs="宋体"/>
                <w:spacing w:val="3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2023年5月31日前</w:t>
            </w:r>
          </w:p>
        </w:tc>
      </w:tr>
      <w:tr w:rsidR="00965947">
        <w:trPr>
          <w:trHeight w:val="720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6月，在许昌日报社会议室、游园广场开展针对性宣传活动</w:t>
            </w:r>
          </w:p>
        </w:tc>
        <w:tc>
          <w:tcPr>
            <w:tcW w:w="2222" w:type="dxa"/>
          </w:tcPr>
          <w:p w:rsidR="00965947" w:rsidRPr="00741E42" w:rsidRDefault="00965947" w:rsidP="00DA148D">
            <w:pPr>
              <w:rPr>
                <w:rFonts w:ascii="仿宋" w:eastAsia="仿宋" w:hAnsi="仿宋" w:cs="宋体"/>
                <w:spacing w:val="3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6月30日前</w:t>
            </w:r>
          </w:p>
        </w:tc>
      </w:tr>
      <w:tr w:rsidR="00965947">
        <w:trPr>
          <w:trHeight w:val="720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</w:tcPr>
          <w:p w:rsidR="00965947" w:rsidRPr="00741E42" w:rsidRDefault="00965947" w:rsidP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7月，在许昌日报社会议室开展宣传活动</w:t>
            </w:r>
          </w:p>
        </w:tc>
        <w:tc>
          <w:tcPr>
            <w:tcW w:w="2222" w:type="dxa"/>
          </w:tcPr>
          <w:p w:rsidR="00965947" w:rsidRPr="00741E42" w:rsidRDefault="00965947" w:rsidP="00DA148D">
            <w:pPr>
              <w:rPr>
                <w:rFonts w:ascii="仿宋" w:eastAsia="仿宋" w:hAnsi="仿宋" w:cs="宋体"/>
                <w:spacing w:val="3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7月31日前</w:t>
            </w:r>
          </w:p>
        </w:tc>
      </w:tr>
      <w:tr w:rsidR="00965947">
        <w:trPr>
          <w:trHeight w:val="720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965947" w:rsidRPr="00741E42" w:rsidRDefault="00965947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</w:tcPr>
          <w:p w:rsidR="00965947" w:rsidRPr="00741E42" w:rsidRDefault="00741E42" w:rsidP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9月，在许昌日报社会议室开展宣传活动</w:t>
            </w:r>
          </w:p>
        </w:tc>
        <w:tc>
          <w:tcPr>
            <w:tcW w:w="2222" w:type="dxa"/>
          </w:tcPr>
          <w:p w:rsidR="00965947" w:rsidRPr="00741E42" w:rsidRDefault="00741E42" w:rsidP="00DA148D">
            <w:pPr>
              <w:rPr>
                <w:rFonts w:ascii="仿宋" w:eastAsia="仿宋" w:hAnsi="仿宋" w:cs="宋体"/>
                <w:spacing w:val="3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9月30日前</w:t>
            </w:r>
          </w:p>
        </w:tc>
      </w:tr>
      <w:tr w:rsidR="00741E42">
        <w:trPr>
          <w:trHeight w:val="720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741E42" w:rsidRPr="00741E42" w:rsidRDefault="00741E4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</w:tcPr>
          <w:p w:rsidR="00741E42" w:rsidRPr="00741E42" w:rsidRDefault="00741E42" w:rsidP="00965947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10月，在许昌日报社会议室开展宣传活动</w:t>
            </w:r>
          </w:p>
        </w:tc>
        <w:tc>
          <w:tcPr>
            <w:tcW w:w="2222" w:type="dxa"/>
          </w:tcPr>
          <w:p w:rsidR="00741E42" w:rsidRPr="00741E42" w:rsidRDefault="00741E42" w:rsidP="00DA148D">
            <w:pPr>
              <w:rPr>
                <w:rFonts w:ascii="仿宋" w:eastAsia="仿宋" w:hAnsi="仿宋" w:cs="宋体"/>
                <w:spacing w:val="3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10月31日前</w:t>
            </w:r>
          </w:p>
        </w:tc>
      </w:tr>
      <w:tr w:rsidR="000C6A95">
        <w:trPr>
          <w:trHeight w:val="709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0C6A95" w:rsidRPr="00741E42" w:rsidRDefault="000C6A9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</w:tcPr>
          <w:p w:rsidR="000C6A95" w:rsidRPr="00741E42" w:rsidRDefault="00F540AF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2023年11月19日前，在许昌日报社会议室、院内，</w:t>
            </w:r>
            <w:r w:rsidR="000C6A95" w:rsidRPr="00741E42">
              <w:rPr>
                <w:rFonts w:ascii="仿宋" w:eastAsia="仿宋" w:hAnsi="仿宋" w:cs="宋体"/>
                <w:spacing w:val="7"/>
                <w:sz w:val="28"/>
                <w:szCs w:val="28"/>
              </w:rPr>
              <w:t>开展“119”消防宣传月集中宣传活动</w:t>
            </w:r>
            <w:r w:rsidR="000C6A95" w:rsidRPr="00741E42">
              <w:rPr>
                <w:rFonts w:ascii="仿宋" w:eastAsia="仿宋" w:hAnsi="仿宋" w:cs="宋体" w:hint="eastAsia"/>
                <w:spacing w:val="7"/>
                <w:sz w:val="28"/>
                <w:szCs w:val="28"/>
              </w:rPr>
              <w:t>，加大《消防法》《高层民用建筑消防安全管理规定》等相关宣传，为春冬火灾防控工作营造良好的消防安全法治氛围。</w:t>
            </w:r>
          </w:p>
        </w:tc>
        <w:tc>
          <w:tcPr>
            <w:tcW w:w="2222" w:type="dxa"/>
          </w:tcPr>
          <w:p w:rsidR="000C6A95" w:rsidRPr="00741E42" w:rsidRDefault="000C6A95" w:rsidP="002656D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cs="宋体" w:hint="eastAsia"/>
                <w:spacing w:val="3"/>
                <w:sz w:val="28"/>
                <w:szCs w:val="28"/>
              </w:rPr>
              <w:t>2023年11月19日前</w:t>
            </w:r>
          </w:p>
        </w:tc>
      </w:tr>
      <w:tr w:rsidR="000C6A95" w:rsidTr="00CA2647">
        <w:trPr>
          <w:trHeight w:val="674"/>
        </w:trPr>
        <w:tc>
          <w:tcPr>
            <w:tcW w:w="1893" w:type="dxa"/>
            <w:vMerge/>
            <w:tcBorders>
              <w:top w:val="nil"/>
              <w:bottom w:val="nil"/>
            </w:tcBorders>
          </w:tcPr>
          <w:p w:rsidR="000C6A95" w:rsidRPr="00741E42" w:rsidRDefault="000C6A9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4" w:type="dxa"/>
            <w:gridSpan w:val="2"/>
          </w:tcPr>
          <w:p w:rsidR="000C6A95" w:rsidRPr="00741E42" w:rsidRDefault="00741E42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12月，在许昌日报社会议室开展宣传活动</w:t>
            </w:r>
          </w:p>
        </w:tc>
        <w:tc>
          <w:tcPr>
            <w:tcW w:w="2222" w:type="dxa"/>
          </w:tcPr>
          <w:p w:rsidR="000C6A95" w:rsidRPr="00741E42" w:rsidRDefault="00741E42">
            <w:pPr>
              <w:rPr>
                <w:rFonts w:ascii="仿宋" w:eastAsia="仿宋" w:hAnsi="仿宋"/>
                <w:sz w:val="28"/>
                <w:szCs w:val="28"/>
              </w:rPr>
            </w:pPr>
            <w:r w:rsidRPr="00741E42">
              <w:rPr>
                <w:rFonts w:ascii="仿宋" w:eastAsia="仿宋" w:hAnsi="仿宋" w:hint="eastAsia"/>
                <w:sz w:val="28"/>
                <w:szCs w:val="28"/>
              </w:rPr>
              <w:t>12月31日前</w:t>
            </w:r>
          </w:p>
        </w:tc>
      </w:tr>
      <w:tr w:rsidR="00CA2647">
        <w:trPr>
          <w:trHeight w:val="674"/>
        </w:trPr>
        <w:tc>
          <w:tcPr>
            <w:tcW w:w="1893" w:type="dxa"/>
            <w:tcBorders>
              <w:top w:val="nil"/>
            </w:tcBorders>
          </w:tcPr>
          <w:p w:rsidR="00CA2647" w:rsidRDefault="00CA2647"/>
        </w:tc>
        <w:tc>
          <w:tcPr>
            <w:tcW w:w="4924" w:type="dxa"/>
            <w:gridSpan w:val="2"/>
          </w:tcPr>
          <w:p w:rsidR="00CA2647" w:rsidRDefault="00CA2647"/>
        </w:tc>
        <w:tc>
          <w:tcPr>
            <w:tcW w:w="2222" w:type="dxa"/>
          </w:tcPr>
          <w:p w:rsidR="00CA2647" w:rsidRDefault="00CA2647"/>
        </w:tc>
      </w:tr>
    </w:tbl>
    <w:p w:rsidR="00661B2D" w:rsidRDefault="00661B2D"/>
    <w:sectPr w:rsidR="00661B2D" w:rsidSect="00661B2D">
      <w:footerReference w:type="default" r:id="rId6"/>
      <w:pgSz w:w="11900" w:h="16830"/>
      <w:pgMar w:top="400" w:right="1435" w:bottom="1119" w:left="1415" w:header="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AD7" w:rsidRDefault="00561AD7">
      <w:r>
        <w:separator/>
      </w:r>
    </w:p>
  </w:endnote>
  <w:endnote w:type="continuationSeparator" w:id="1">
    <w:p w:rsidR="00561AD7" w:rsidRDefault="00561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97"/>
      <w:docPartObj>
        <w:docPartGallery w:val="Page Numbers (Bottom of Page)"/>
        <w:docPartUnique/>
      </w:docPartObj>
    </w:sdtPr>
    <w:sdtContent>
      <w:p w:rsidR="009F599E" w:rsidRDefault="009F599E">
        <w:pPr>
          <w:pStyle w:val="a5"/>
        </w:pPr>
        <w:fldSimple w:instr=" PAGE   \* MERGEFORMAT ">
          <w:r w:rsidR="00780281" w:rsidRPr="00780281">
            <w:rPr>
              <w:noProof/>
              <w:lang w:val="zh-CN"/>
            </w:rPr>
            <w:t>1</w:t>
          </w:r>
        </w:fldSimple>
      </w:p>
    </w:sdtContent>
  </w:sdt>
  <w:p w:rsidR="00661B2D" w:rsidRDefault="00661B2D">
    <w:pPr>
      <w:spacing w:line="183" w:lineRule="auto"/>
      <w:ind w:left="4174"/>
      <w:rPr>
        <w:rFonts w:ascii="宋体" w:eastAsia="宋体" w:hAnsi="宋体" w:cs="宋体"/>
        <w:sz w:val="27"/>
        <w:szCs w:val="2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AD7" w:rsidRDefault="00561AD7">
      <w:r>
        <w:separator/>
      </w:r>
    </w:p>
  </w:footnote>
  <w:footnote w:type="continuationSeparator" w:id="1">
    <w:p w:rsidR="00561AD7" w:rsidRDefault="00561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defaultTabStop w:val="420"/>
  <w:characterSpacingControl w:val="doNotCompress"/>
  <w:hdrShapeDefaults>
    <o:shapedefaults v:ext="edit" spidmax="1536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docVars>
    <w:docVar w:name="commondata" w:val="eyJoZGlkIjoiMzc4MzJmNTQ2N2RhMmFkMjQ5NWQ3YTFlYzE5MWQ4NjAifQ=="/>
  </w:docVars>
  <w:rsids>
    <w:rsidRoot w:val="00661B2D"/>
    <w:rsid w:val="000C6A95"/>
    <w:rsid w:val="00186830"/>
    <w:rsid w:val="001B0A4D"/>
    <w:rsid w:val="002E1A32"/>
    <w:rsid w:val="00364370"/>
    <w:rsid w:val="00412E9F"/>
    <w:rsid w:val="00433B96"/>
    <w:rsid w:val="0046028B"/>
    <w:rsid w:val="00561AD7"/>
    <w:rsid w:val="00631669"/>
    <w:rsid w:val="00661B2D"/>
    <w:rsid w:val="006E19A8"/>
    <w:rsid w:val="00741E42"/>
    <w:rsid w:val="00780281"/>
    <w:rsid w:val="00835B67"/>
    <w:rsid w:val="008862E0"/>
    <w:rsid w:val="00965947"/>
    <w:rsid w:val="009B58F5"/>
    <w:rsid w:val="009C4B69"/>
    <w:rsid w:val="009F599E"/>
    <w:rsid w:val="00A44743"/>
    <w:rsid w:val="00AF6B83"/>
    <w:rsid w:val="00BC07D2"/>
    <w:rsid w:val="00CA2647"/>
    <w:rsid w:val="00D02828"/>
    <w:rsid w:val="00D30C7F"/>
    <w:rsid w:val="00DA148D"/>
    <w:rsid w:val="00DC2C1C"/>
    <w:rsid w:val="00F02A78"/>
    <w:rsid w:val="00F540AF"/>
    <w:rsid w:val="00F61E48"/>
    <w:rsid w:val="00FB0A43"/>
    <w:rsid w:val="15A6019B"/>
    <w:rsid w:val="4B0E4F20"/>
    <w:rsid w:val="4BAB2BEF"/>
    <w:rsid w:val="769E2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61B2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61B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186830"/>
    <w:rPr>
      <w:sz w:val="18"/>
      <w:szCs w:val="18"/>
    </w:rPr>
  </w:style>
  <w:style w:type="character" w:customStyle="1" w:styleId="Char">
    <w:name w:val="批注框文本 Char"/>
    <w:basedOn w:val="a0"/>
    <w:link w:val="a3"/>
    <w:rsid w:val="00186830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18683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186830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uiPriority w:val="99"/>
    <w:rsid w:val="0018683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6830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北大软件</cp:lastModifiedBy>
  <cp:revision>44</cp:revision>
  <dcterms:created xsi:type="dcterms:W3CDTF">2023-02-28T00:48:00Z</dcterms:created>
  <dcterms:modified xsi:type="dcterms:W3CDTF">2023-02-28T01:21:00Z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2023-02-08T09:13:26Z</vt:filetime>
  </property>
  <property fmtid="{D5CDD505-2E9C-101B-9397-08002B2CF9AE}" pid="4" name="UsrData">
    <vt:lpwstr>63e2f72c12a11500156a7b2c</vt:lpwstr>
  </property>
  <property fmtid="{D5CDD505-2E9C-101B-9397-08002B2CF9AE}" pid="5" name="KSOProductBuildVer">
    <vt:lpwstr>2052-11.1.0.12980</vt:lpwstr>
  </property>
  <property fmtid="{D5CDD505-2E9C-101B-9397-08002B2CF9AE}" pid="6" name="ICV">
    <vt:lpwstr>2F585C39526E435BAAC823037EA46ED2</vt:lpwstr>
  </property>
</Properties>
</file>