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jc w:val="center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微软雅黑" w:eastAsia="微软雅黑" w:hAnsi="微软雅黑" w:cs="微软雅黑" w:hint="eastAsia"/>
          <w:color w:val="0052FF"/>
          <w:spacing w:val="8"/>
          <w:sz w:val="36"/>
          <w:szCs w:val="36"/>
          <w:shd w:val="clear" w:color="auto" w:fill="FFFFFF"/>
        </w:rPr>
        <w:t>许昌市中小学教师培训中心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jc w:val="center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微软雅黑" w:eastAsia="微软雅黑" w:hAnsi="微软雅黑" w:cs="微软雅黑" w:hint="eastAsia"/>
          <w:color w:val="0052FF"/>
          <w:spacing w:val="8"/>
          <w:sz w:val="36"/>
          <w:szCs w:val="36"/>
          <w:shd w:val="clear" w:color="auto" w:fill="FFFFFF"/>
        </w:rPr>
        <w:t>（原许昌市函授站）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jc w:val="center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微软雅黑" w:eastAsia="微软雅黑" w:hAnsi="微软雅黑" w:cs="微软雅黑" w:hint="eastAsia"/>
          <w:color w:val="FF2941"/>
          <w:spacing w:val="7"/>
          <w:sz w:val="36"/>
          <w:szCs w:val="36"/>
          <w:shd w:val="clear" w:color="auto" w:fill="FFFFFF"/>
        </w:rPr>
        <w:t>关于开展许昌开放大学的招生公告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微软雅黑" w:eastAsia="微软雅黑" w:hAnsi="微软雅黑" w:cs="微软雅黑" w:hint="eastAsia"/>
          <w:color w:val="000000"/>
          <w:spacing w:val="8"/>
          <w:sz w:val="36"/>
          <w:szCs w:val="36"/>
          <w:shd w:val="clear" w:color="auto" w:fill="FFFFFF"/>
        </w:rPr>
        <w:t>学校简介</w:t>
      </w:r>
      <w:r>
        <w:rPr>
          <w:rFonts w:ascii="微软雅黑" w:eastAsia="微软雅黑" w:hAnsi="微软雅黑" w:cs="微软雅黑" w:hint="eastAsia"/>
          <w:color w:val="FF0000"/>
          <w:spacing w:val="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353535"/>
          <w:spacing w:val="8"/>
          <w:shd w:val="clear" w:color="auto" w:fill="FFFFFF"/>
        </w:rPr>
        <w:t>     </w:t>
      </w:r>
    </w:p>
    <w:p w:rsidR="002A6E4D" w:rsidRDefault="00632F91">
      <w:pPr>
        <w:widowControl/>
        <w:jc w:val="left"/>
      </w:pP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  国家开放大学</w:t>
      </w:r>
      <w:r>
        <w:rPr>
          <w:rFonts w:ascii="Calibri" w:eastAsia="宋体" w:hAnsi="Calibri" w:cs="Calibri"/>
          <w:spacing w:val="30"/>
          <w:kern w:val="0"/>
          <w:sz w:val="30"/>
          <w:szCs w:val="30"/>
        </w:rPr>
        <w:t>(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原中央广播电视大学</w:t>
      </w:r>
      <w:r>
        <w:rPr>
          <w:rFonts w:ascii="Calibri" w:eastAsia="宋体" w:hAnsi="Calibri" w:cs="Calibri"/>
          <w:spacing w:val="30"/>
          <w:kern w:val="0"/>
          <w:sz w:val="30"/>
          <w:szCs w:val="30"/>
        </w:rPr>
        <w:t>)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是面向全国开展开放教育的教育部直属高等学校。开放教育是经教育部批准的学历教育项目，是采用现代信息技术手段进行教学的一种新型教育形式。其毕业证书可在教育部唯一学历证书查询网站</w:t>
      </w:r>
      <w:r>
        <w:rPr>
          <w:rFonts w:ascii="Calibri" w:eastAsia="宋体" w:hAnsi="Calibri" w:cs="Calibri"/>
          <w:spacing w:val="30"/>
          <w:kern w:val="0"/>
          <w:sz w:val="30"/>
          <w:szCs w:val="30"/>
        </w:rPr>
        <w:t>---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中国高等教育学生信息网</w:t>
      </w:r>
      <w:r>
        <w:rPr>
          <w:rFonts w:ascii="Calibri" w:eastAsia="宋体" w:hAnsi="Calibri" w:cs="Calibri"/>
          <w:spacing w:val="30"/>
          <w:kern w:val="0"/>
          <w:sz w:val="30"/>
          <w:szCs w:val="30"/>
        </w:rPr>
        <w:t>(http://www.chsi.com.cn)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查询，并被国家承认、世界各国公认，誉为“国际学历绿卡”。  许昌开放大学是集多种学科于一体，开展多层次、多规格、多功能形式办学的现代远程开放大学。开放教育开设专业多，学习形式多样，教学资源丰富，是您学习深造的最佳选择。 </w:t>
      </w:r>
      <w:r>
        <w:rPr>
          <w:rStyle w:val="a4"/>
          <w:rFonts w:ascii="宋体" w:eastAsia="宋体" w:hAnsi="宋体" w:cs="宋体" w:hint="eastAsia"/>
          <w:color w:val="FF0000"/>
          <w:spacing w:val="30"/>
          <w:kern w:val="0"/>
          <w:sz w:val="30"/>
          <w:szCs w:val="30"/>
        </w:rPr>
        <w:t>  目前，许昌开放大学在许昌市中小学教师培训中心（原许昌市函授站）设立教学点，具体负责开展招生教学等相关工作。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微软雅黑" w:eastAsia="微软雅黑" w:hAnsi="微软雅黑" w:cs="微软雅黑" w:hint="eastAsia"/>
          <w:color w:val="353535"/>
          <w:spacing w:val="8"/>
          <w:sz w:val="36"/>
          <w:szCs w:val="36"/>
          <w:shd w:val="clear" w:color="auto" w:fill="FFFFFF"/>
        </w:rPr>
        <w:t>开放教育学习优势 </w:t>
      </w:r>
    </w:p>
    <w:p w:rsidR="002A6E4D" w:rsidRDefault="00632F91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353535"/>
          <w:spacing w:val="30"/>
          <w:kern w:val="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spacing w:val="15"/>
          <w:kern w:val="0"/>
          <w:sz w:val="30"/>
          <w:szCs w:val="30"/>
        </w:rPr>
        <w:lastRenderedPageBreak/>
        <w:t>注册入学，程序简便。符合报名条件的学习者，可到招生报名点就近报名，注册入学。</w:t>
      </w:r>
      <w:r>
        <w:rPr>
          <w:rFonts w:ascii="宋体" w:eastAsia="宋体" w:hAnsi="宋体" w:cs="宋体" w:hint="eastAsia"/>
          <w:color w:val="353535"/>
          <w:spacing w:val="30"/>
          <w:kern w:val="0"/>
          <w:sz w:val="30"/>
          <w:szCs w:val="30"/>
          <w:shd w:val="clear" w:color="auto" w:fill="FFFFFF"/>
        </w:rPr>
        <w:t> </w:t>
      </w:r>
    </w:p>
    <w:p w:rsidR="002A6E4D" w:rsidRDefault="00632F91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spacing w:val="15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353535"/>
          <w:spacing w:val="30"/>
          <w:kern w:val="0"/>
          <w:sz w:val="30"/>
          <w:szCs w:val="30"/>
          <w:shd w:val="clear" w:color="auto" w:fill="FFFFFF"/>
        </w:rPr>
        <w:t>弹性学习,方式自主。实行“学分制”弹性学习制度，学习者可合理安排学习时间;实行以网上学习与面授辅导相结合的学习方式，学习者可灵活安排学习时间，不受时间空间限制。</w:t>
      </w:r>
      <w:r>
        <w:rPr>
          <w:rFonts w:ascii="宋体" w:eastAsia="宋体" w:hAnsi="宋体" w:cs="宋体" w:hint="eastAsia"/>
          <w:spacing w:val="15"/>
          <w:kern w:val="0"/>
          <w:sz w:val="30"/>
          <w:szCs w:val="30"/>
        </w:rPr>
        <w:t xml:space="preserve">  </w:t>
      </w:r>
    </w:p>
    <w:p w:rsidR="002A6E4D" w:rsidRDefault="00632F91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spacing w:val="30"/>
          <w:kern w:val="0"/>
          <w:sz w:val="30"/>
          <w:szCs w:val="30"/>
        </w:rPr>
      </w:pPr>
      <w:r>
        <w:rPr>
          <w:rFonts w:ascii="宋体" w:eastAsia="宋体" w:hAnsi="宋体" w:cs="宋体" w:hint="eastAsia"/>
          <w:spacing w:val="15"/>
          <w:kern w:val="0"/>
          <w:sz w:val="30"/>
          <w:szCs w:val="30"/>
        </w:rPr>
        <w:t>资源优质，学习高效。拥有优质的教育教学资源库，采用计算机网络、卫星电视、手机终端等现代化传媒技术，运用纸质教材、音像教材、网络课程、微课程等多种媒体资源。实现了人人皆学，时时能学，处处可学。并注重学习过程性评价和考核，学习者能够高效便利学习。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 xml:space="preserve">  </w:t>
      </w:r>
    </w:p>
    <w:p w:rsidR="002A6E4D" w:rsidRDefault="00632F91">
      <w:pPr>
        <w:widowControl/>
        <w:ind w:left="495"/>
        <w:jc w:val="left"/>
      </w:pP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4、文凭过硬，学费低廉。学校本、专科毕业证书国家认可，学生可通过“中国高等教育学生信息网”进行查询。本科(专科起点)学生符合条件的可按规定申请学位。学费收取执行省物价局规定。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jc w:val="both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宋体" w:eastAsia="宋体" w:hAnsi="宋体" w:cs="宋体" w:hint="eastAsia"/>
          <w:color w:val="353535"/>
          <w:spacing w:val="7"/>
          <w:sz w:val="30"/>
          <w:szCs w:val="30"/>
          <w:shd w:val="clear" w:color="auto" w:fill="FFFFFF"/>
        </w:rPr>
        <w:t>一、招生对象及报名条件：</w:t>
      </w:r>
    </w:p>
    <w:p w:rsidR="002A6E4D" w:rsidRDefault="00632F91">
      <w:pPr>
        <w:widowControl/>
        <w:jc w:val="left"/>
      </w:pP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  1、专科：凡年满18周岁具有高中、职高、中专、技校以上学历者均可报名。  2、本科（专科起点）：（1）具有国民教育系列高等院校专科以上学历者均可报名，跨专业（护理专业除外）不受限制。</w:t>
      </w:r>
      <w:r>
        <w:rPr>
          <w:rFonts w:ascii="宋体" w:eastAsia="宋体" w:hAnsi="宋体" w:cs="宋体" w:hint="eastAsia"/>
          <w:color w:val="353535"/>
          <w:spacing w:val="30"/>
          <w:kern w:val="0"/>
          <w:sz w:val="30"/>
          <w:szCs w:val="30"/>
          <w:shd w:val="clear" w:color="auto" w:fill="FFFFFF"/>
        </w:rPr>
        <w:t>（2）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国家</w:t>
      </w: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lastRenderedPageBreak/>
        <w:t>开放大学已完成学业但尚未办理毕业证的应届专科毕业生。</w:t>
      </w: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jc w:val="both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宋体" w:eastAsia="宋体" w:hAnsi="宋体" w:cs="宋体" w:hint="eastAsia"/>
          <w:color w:val="353535"/>
          <w:spacing w:val="8"/>
          <w:sz w:val="30"/>
          <w:szCs w:val="30"/>
          <w:shd w:val="clear" w:color="auto" w:fill="FFFFFF"/>
        </w:rPr>
        <w:t>二、报名手续：</w:t>
      </w:r>
      <w:r>
        <w:rPr>
          <w:rFonts w:ascii="宋体" w:eastAsia="宋体" w:hAnsi="宋体" w:cs="宋体" w:hint="eastAsia"/>
          <w:color w:val="353535"/>
          <w:spacing w:val="30"/>
          <w:sz w:val="30"/>
          <w:szCs w:val="30"/>
          <w:shd w:val="clear" w:color="auto" w:fill="FFFFFF"/>
        </w:rPr>
        <w:t>  </w:t>
      </w:r>
    </w:p>
    <w:p w:rsidR="002A6E4D" w:rsidRDefault="00632F91">
      <w:pPr>
        <w:widowControl/>
        <w:jc w:val="left"/>
      </w:pPr>
      <w:r>
        <w:rPr>
          <w:rFonts w:ascii="宋体" w:eastAsia="宋体" w:hAnsi="宋体" w:cs="宋体" w:hint="eastAsia"/>
          <w:spacing w:val="30"/>
          <w:kern w:val="0"/>
          <w:sz w:val="30"/>
          <w:szCs w:val="30"/>
        </w:rPr>
        <w:t>  1、专科：毕业证原件，身份证原件，毕业证、身份证复印件各1份（用A4纸复印）;报考专科护理学专业需提供护理学中专毕业证书（原件、复印件1份）、护士执业资格证书（原件复印件1份）和用工证明。  2、本科：毕业证原件、身份证原件、毕业证、身份证复印件各1份（用A4纸复印），学历证明材料1份（学历证明须为“中国高等教育学生信息网”下载的教育部学历证书电子注册备案表或“中国高等教育学历认证中心”出具的认证报告原件、复印件1份）;本科护理学招生对象限于护理学专科，需提供护士执业资格证书（原件、复印件1份）和用工证明。  3、证件照具体要求：（1）近期正面免冠彩色证件照，背景为蓝底或白底。（2）拍照时为素颜，不能化妆，刘海不要遮挡眉毛且露出耳朵。  4、报名时须交费用：专科1640元（报名注册费120元、第一学年学费1520元），本科2960元（报名注册费120元、第一学年学费2840元）。</w:t>
      </w:r>
    </w:p>
    <w:p w:rsidR="002A6E4D" w:rsidRDefault="00632F91">
      <w:pPr>
        <w:pStyle w:val="a3"/>
        <w:widowControl/>
        <w:spacing w:beforeAutospacing="0" w:afterAutospacing="0"/>
      </w:pPr>
      <w:r>
        <w:rPr>
          <w:rStyle w:val="a4"/>
          <w:rFonts w:ascii="宋体" w:eastAsia="宋体" w:hAnsi="宋体" w:cs="宋体" w:hint="eastAsia"/>
          <w:color w:val="353535"/>
          <w:spacing w:val="8"/>
          <w:sz w:val="30"/>
          <w:szCs w:val="30"/>
        </w:rPr>
        <w:t>三、毕业待遇：</w:t>
      </w:r>
    </w:p>
    <w:p w:rsidR="002A6E4D" w:rsidRDefault="00632F91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353535"/>
          <w:spacing w:val="30"/>
          <w:sz w:val="30"/>
          <w:szCs w:val="30"/>
        </w:rPr>
        <w:lastRenderedPageBreak/>
        <w:t>  学员完成学业，颁发国家开放大学专、本科毕业证书。对于符合学士学位条件的应届本科毕业生可授予学士学位。</w:t>
      </w:r>
    </w:p>
    <w:p w:rsidR="002A6E4D" w:rsidRDefault="002A6E4D">
      <w:pPr>
        <w:pStyle w:val="a3"/>
        <w:widowControl/>
        <w:spacing w:beforeAutospacing="0" w:afterAutospacing="0"/>
      </w:pPr>
    </w:p>
    <w:p w:rsidR="00003049" w:rsidRDefault="00632F91">
      <w:pPr>
        <w:pStyle w:val="a3"/>
        <w:widowControl/>
        <w:spacing w:beforeAutospacing="0" w:afterAutospacing="0"/>
        <w:rPr>
          <w:rStyle w:val="a4"/>
          <w:rFonts w:ascii="宋体" w:eastAsia="宋体" w:hAnsi="宋体" w:cs="宋体" w:hint="eastAsia"/>
          <w:color w:val="353535"/>
          <w:spacing w:val="30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53535"/>
          <w:spacing w:val="8"/>
          <w:sz w:val="30"/>
          <w:szCs w:val="30"/>
        </w:rPr>
        <w:t>四、入学时间</w:t>
      </w:r>
      <w:r>
        <w:rPr>
          <w:rFonts w:ascii="宋体" w:eastAsia="宋体" w:hAnsi="宋体" w:cs="宋体" w:hint="eastAsia"/>
          <w:color w:val="353535"/>
          <w:spacing w:val="30"/>
          <w:sz w:val="30"/>
          <w:szCs w:val="30"/>
        </w:rPr>
        <w:t>：</w:t>
      </w:r>
      <w:r>
        <w:rPr>
          <w:rStyle w:val="a4"/>
          <w:rFonts w:ascii="宋体" w:eastAsia="宋体" w:hAnsi="宋体" w:cs="宋体" w:hint="eastAsia"/>
          <w:color w:val="353535"/>
          <w:spacing w:val="30"/>
          <w:sz w:val="30"/>
          <w:szCs w:val="30"/>
        </w:rPr>
        <w:t>春季3月，秋季9月</w:t>
      </w:r>
    </w:p>
    <w:p w:rsidR="002A6E4D" w:rsidRDefault="00632F91">
      <w:pPr>
        <w:pStyle w:val="a3"/>
        <w:widowControl/>
        <w:spacing w:beforeAutospacing="0" w:afterAutospacing="0"/>
      </w:pPr>
      <w:r>
        <w:rPr>
          <w:rStyle w:val="a4"/>
          <w:rFonts w:ascii="宋体" w:eastAsia="宋体" w:hAnsi="宋体" w:cs="宋体" w:hint="eastAsia"/>
          <w:color w:val="353535"/>
          <w:spacing w:val="9"/>
          <w:sz w:val="30"/>
          <w:szCs w:val="30"/>
        </w:rPr>
        <w:t>五、报名地址：</w:t>
      </w:r>
      <w:r>
        <w:rPr>
          <w:rStyle w:val="a4"/>
          <w:rFonts w:ascii="宋体" w:eastAsia="宋体" w:hAnsi="宋体" w:cs="宋体" w:hint="eastAsia"/>
          <w:color w:val="FF0000"/>
          <w:spacing w:val="30"/>
          <w:sz w:val="30"/>
          <w:szCs w:val="30"/>
        </w:rPr>
        <w:t>许昌市中小学教师培训中心</w:t>
      </w:r>
    </w:p>
    <w:p w:rsidR="002A6E4D" w:rsidRDefault="00632F91">
      <w:pPr>
        <w:pStyle w:val="a3"/>
        <w:widowControl/>
        <w:spacing w:beforeAutospacing="0" w:afterAutospacing="0"/>
      </w:pPr>
      <w:r>
        <w:rPr>
          <w:rStyle w:val="a4"/>
          <w:rFonts w:ascii="宋体" w:eastAsia="宋体" w:hAnsi="宋体" w:cs="宋体" w:hint="eastAsia"/>
          <w:color w:val="FF0000"/>
          <w:spacing w:val="30"/>
          <w:sz w:val="30"/>
          <w:szCs w:val="30"/>
        </w:rPr>
        <w:t>（原许昌市函授站）莲城大道1276号门面楼南三楼</w:t>
      </w:r>
    </w:p>
    <w:p w:rsidR="00003049" w:rsidRDefault="00632F91" w:rsidP="00003049">
      <w:pPr>
        <w:pStyle w:val="a3"/>
        <w:widowControl/>
        <w:shd w:val="clear" w:color="auto" w:fill="FFFFFF"/>
        <w:spacing w:beforeAutospacing="0" w:after="360" w:afterAutospacing="0"/>
        <w:rPr>
          <w:rStyle w:val="a4"/>
          <w:rFonts w:ascii="宋体" w:eastAsia="宋体" w:hAnsi="宋体" w:cs="宋体" w:hint="eastAsia"/>
          <w:color w:val="FF0000"/>
          <w:spacing w:val="30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FF0000"/>
          <w:spacing w:val="30"/>
          <w:sz w:val="30"/>
          <w:szCs w:val="30"/>
          <w:shd w:val="clear" w:color="auto" w:fill="FFFFFF"/>
        </w:rPr>
        <w:t>（莲城大道与智慧大道交叉口西50米路北）</w:t>
      </w:r>
    </w:p>
    <w:p w:rsidR="002A6E4D" w:rsidRDefault="00003049" w:rsidP="00003049">
      <w:pPr>
        <w:pStyle w:val="a3"/>
        <w:widowControl/>
        <w:shd w:val="clear" w:color="auto" w:fill="FFFFFF"/>
        <w:spacing w:beforeAutospacing="0" w:after="360" w:afterAutospacing="0"/>
        <w:rPr>
          <w:rStyle w:val="a4"/>
          <w:rFonts w:ascii="宋体" w:eastAsia="宋体" w:hAnsi="宋体" w:cs="宋体"/>
          <w:color w:val="353535"/>
          <w:spacing w:val="30"/>
          <w:sz w:val="30"/>
          <w:szCs w:val="30"/>
        </w:rPr>
      </w:pPr>
      <w:r w:rsidRPr="00003049">
        <w:rPr>
          <w:rStyle w:val="a4"/>
          <w:rFonts w:ascii="宋体" w:eastAsia="宋体" w:hAnsi="宋体" w:cs="宋体" w:hint="eastAsia"/>
          <w:spacing w:val="30"/>
          <w:sz w:val="30"/>
          <w:szCs w:val="30"/>
          <w:shd w:val="clear" w:color="auto" w:fill="FFFFFF"/>
        </w:rPr>
        <w:t>六、</w:t>
      </w:r>
      <w:r w:rsidR="00632F91">
        <w:rPr>
          <w:rStyle w:val="a4"/>
          <w:rFonts w:ascii="宋体" w:eastAsia="宋体" w:hAnsi="宋体" w:cs="宋体" w:hint="eastAsia"/>
          <w:color w:val="353535"/>
          <w:spacing w:val="9"/>
          <w:sz w:val="30"/>
          <w:szCs w:val="30"/>
        </w:rPr>
        <w:t>咨询</w:t>
      </w:r>
      <w:r w:rsidR="00632F91">
        <w:rPr>
          <w:rStyle w:val="a4"/>
          <w:rFonts w:ascii="宋体" w:eastAsia="宋体" w:hAnsi="宋体" w:cs="宋体" w:hint="eastAsia"/>
          <w:color w:val="353535"/>
          <w:spacing w:val="8"/>
          <w:sz w:val="30"/>
          <w:szCs w:val="30"/>
        </w:rPr>
        <w:t>电话：</w:t>
      </w:r>
      <w:r w:rsidR="00632F91">
        <w:rPr>
          <w:rStyle w:val="a4"/>
          <w:rFonts w:ascii="宋体" w:eastAsia="宋体" w:hAnsi="宋体" w:cs="宋体" w:hint="eastAsia"/>
          <w:color w:val="353535"/>
          <w:spacing w:val="30"/>
          <w:sz w:val="30"/>
          <w:szCs w:val="30"/>
        </w:rPr>
        <w:t>0374--2156667</w:t>
      </w:r>
    </w:p>
    <w:p w:rsidR="002A6E4D" w:rsidRDefault="002A6E4D">
      <w:pPr>
        <w:pStyle w:val="a3"/>
        <w:widowControl/>
        <w:spacing w:beforeAutospacing="0" w:afterAutospacing="0"/>
        <w:rPr>
          <w:rStyle w:val="a4"/>
          <w:rFonts w:ascii="宋体" w:eastAsia="宋体" w:hAnsi="宋体" w:cs="宋体"/>
          <w:color w:val="353535"/>
          <w:spacing w:val="30"/>
          <w:sz w:val="30"/>
          <w:szCs w:val="30"/>
        </w:rPr>
      </w:pPr>
    </w:p>
    <w:p w:rsidR="002A6E4D" w:rsidRDefault="00632F91">
      <w:pPr>
        <w:pStyle w:val="a3"/>
        <w:widowControl/>
        <w:shd w:val="clear" w:color="auto" w:fill="FFFFFF"/>
        <w:spacing w:beforeAutospacing="0" w:after="360" w:afterAutospacing="0"/>
        <w:rPr>
          <w:rFonts w:ascii="微软雅黑" w:eastAsia="微软雅黑" w:hAnsi="微软雅黑" w:cs="微软雅黑"/>
          <w:color w:val="353535"/>
          <w:spacing w:val="8"/>
        </w:rPr>
      </w:pPr>
      <w:r>
        <w:rPr>
          <w:rStyle w:val="a4"/>
          <w:rFonts w:ascii="宋体" w:eastAsia="宋体" w:hAnsi="宋体" w:cs="宋体" w:hint="eastAsia"/>
          <w:color w:val="353535"/>
          <w:spacing w:val="30"/>
          <w:sz w:val="30"/>
          <w:szCs w:val="30"/>
          <w:shd w:val="clear" w:color="auto" w:fill="FFFFFF"/>
        </w:rPr>
        <w:t>        </w:t>
      </w:r>
    </w:p>
    <w:p w:rsidR="002A6E4D" w:rsidRDefault="00632F91">
      <w:r>
        <w:rPr>
          <w:rFonts w:hint="eastAsia"/>
          <w:noProof/>
        </w:rPr>
        <w:drawing>
          <wp:inline distT="0" distB="0" distL="114300" distR="114300">
            <wp:extent cx="5265420" cy="3588385"/>
            <wp:effectExtent l="0" t="0" r="11430" b="12065"/>
            <wp:docPr id="1" name="图片 1" descr="e2f1c89f33552bedc88e1cbc147b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f1c89f33552bedc88e1cbc147b9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E4D" w:rsidRDefault="002A6E4D"/>
    <w:p w:rsidR="002A6E4D" w:rsidRDefault="00632F91">
      <w:r>
        <w:rPr>
          <w:rFonts w:hint="eastAsia"/>
          <w:noProof/>
        </w:rPr>
        <w:lastRenderedPageBreak/>
        <w:drawing>
          <wp:inline distT="0" distB="0" distL="114300" distR="114300">
            <wp:extent cx="5265420" cy="3588385"/>
            <wp:effectExtent l="0" t="0" r="11430" b="12065"/>
            <wp:docPr id="2" name="图片 2" descr="6d5204bb74096e93be7e496c2dd9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5204bb74096e93be7e496c2dd99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E4D" w:rsidSect="002A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BFA" w:rsidRDefault="006A0BFA" w:rsidP="005456AD">
      <w:r>
        <w:separator/>
      </w:r>
    </w:p>
  </w:endnote>
  <w:endnote w:type="continuationSeparator" w:id="1">
    <w:p w:rsidR="006A0BFA" w:rsidRDefault="006A0BFA" w:rsidP="0054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BFA" w:rsidRDefault="006A0BFA" w:rsidP="005456AD">
      <w:r>
        <w:separator/>
      </w:r>
    </w:p>
  </w:footnote>
  <w:footnote w:type="continuationSeparator" w:id="1">
    <w:p w:rsidR="006A0BFA" w:rsidRDefault="006A0BFA" w:rsidP="00545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A3D9A1"/>
    <w:multiLevelType w:val="singleLevel"/>
    <w:tmpl w:val="F1A3D9A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941DFE"/>
    <w:multiLevelType w:val="singleLevel"/>
    <w:tmpl w:val="01941DFE"/>
    <w:lvl w:ilvl="0">
      <w:start w:val="1"/>
      <w:numFmt w:val="decimal"/>
      <w:suff w:val="nothing"/>
      <w:lvlText w:val="%1、"/>
      <w:lvlJc w:val="left"/>
      <w:pPr>
        <w:ind w:left="495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NjZDE1MWYyMjc3Njk0ZjRkYjE0YzNmNWMzYjczODYifQ=="/>
  </w:docVars>
  <w:rsids>
    <w:rsidRoot w:val="3FC7740B"/>
    <w:rsid w:val="00003049"/>
    <w:rsid w:val="002A6E4D"/>
    <w:rsid w:val="005456AD"/>
    <w:rsid w:val="00632F91"/>
    <w:rsid w:val="006A0BFA"/>
    <w:rsid w:val="00C4273C"/>
    <w:rsid w:val="00D444D5"/>
    <w:rsid w:val="3FC7740B"/>
    <w:rsid w:val="4A59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2A6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6E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A6E4D"/>
    <w:rPr>
      <w:b/>
    </w:rPr>
  </w:style>
  <w:style w:type="paragraph" w:styleId="a5">
    <w:name w:val="header"/>
    <w:basedOn w:val="a"/>
    <w:link w:val="Char"/>
    <w:rsid w:val="00545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5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45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56A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5456AD"/>
    <w:rPr>
      <w:sz w:val="18"/>
      <w:szCs w:val="18"/>
    </w:rPr>
  </w:style>
  <w:style w:type="character" w:customStyle="1" w:styleId="Char1">
    <w:name w:val="批注框文本 Char"/>
    <w:basedOn w:val="a0"/>
    <w:link w:val="a7"/>
    <w:rsid w:val="005456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文倩</dc:creator>
  <cp:lastModifiedBy>lenovo</cp:lastModifiedBy>
  <cp:revision>3</cp:revision>
  <dcterms:created xsi:type="dcterms:W3CDTF">2024-03-11T09:49:00Z</dcterms:created>
  <dcterms:modified xsi:type="dcterms:W3CDTF">2024-03-11T10:08:00Z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AD1CC33190CF485EAF2E591D84C88F5B_11</vt:lpwstr>
  </property>
</Properties>
</file>